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FD3E1" w14:textId="77777777" w:rsidR="00424F9A" w:rsidRPr="00525834" w:rsidRDefault="00424F9A" w:rsidP="00424F9A">
      <w:pPr>
        <w:rPr>
          <w:b/>
        </w:rPr>
      </w:pPr>
      <w:r w:rsidRPr="00525834">
        <w:rPr>
          <w:b/>
        </w:rPr>
        <w:t>Dienstag / 21. Juni 2022</w:t>
      </w:r>
    </w:p>
    <w:p w14:paraId="40B01D01" w14:textId="77777777" w:rsidR="00424F9A" w:rsidRDefault="00424F9A" w:rsidP="00424F9A">
      <w:pPr>
        <w:spacing w:after="0" w:line="240" w:lineRule="auto"/>
        <w:rPr>
          <w:rFonts w:ascii="Calibri" w:hAnsi="Calibri" w:cs="Times New Roman"/>
          <w:b/>
          <w:color w:val="FF0000"/>
          <w:lang w:val="de-DE"/>
        </w:rPr>
      </w:pPr>
      <w:r w:rsidRPr="00525834">
        <w:rPr>
          <w:b/>
          <w:bCs/>
        </w:rPr>
        <w:t>Weibliche Lebensphasen natürlich behandeln</w:t>
      </w:r>
      <w:r>
        <w:rPr>
          <w:b/>
          <w:bCs/>
        </w:rPr>
        <w:tab/>
      </w:r>
      <w:r>
        <w:rPr>
          <w:b/>
          <w:bCs/>
        </w:rPr>
        <w:tab/>
      </w:r>
    </w:p>
    <w:p w14:paraId="3F558708" w14:textId="77777777" w:rsidR="00424F9A" w:rsidRDefault="00424F9A" w:rsidP="00424F9A">
      <w:pPr>
        <w:spacing w:after="0" w:line="240" w:lineRule="auto"/>
        <w:ind w:left="4248" w:firstLine="708"/>
        <w:rPr>
          <w:rFonts w:ascii="Calibri" w:hAnsi="Calibri" w:cs="Times New Roman"/>
          <w:b/>
          <w:color w:val="FF0000"/>
          <w:lang w:val="de-DE"/>
        </w:rPr>
      </w:pPr>
    </w:p>
    <w:p w14:paraId="4F2A0550" w14:textId="77777777" w:rsidR="00424F9A" w:rsidRPr="00525834" w:rsidRDefault="00424F9A" w:rsidP="00424F9A">
      <w:pPr>
        <w:spacing w:after="0" w:line="240" w:lineRule="auto"/>
        <w:rPr>
          <w:b/>
        </w:rPr>
      </w:pPr>
      <w:r w:rsidRPr="00525834">
        <w:rPr>
          <w:b/>
          <w:bCs/>
        </w:rPr>
        <w:tab/>
      </w:r>
      <w:r w:rsidRPr="00525834">
        <w:rPr>
          <w:b/>
          <w:bCs/>
        </w:rPr>
        <w:tab/>
      </w:r>
      <w:r w:rsidRPr="00525834">
        <w:rPr>
          <w:b/>
          <w:bCs/>
        </w:rPr>
        <w:tab/>
      </w:r>
      <w:r w:rsidRPr="00525834">
        <w:rPr>
          <w:b/>
          <w:bCs/>
        </w:rPr>
        <w:tab/>
      </w:r>
      <w:r w:rsidRPr="00525834">
        <w:rPr>
          <w:b/>
          <w:bCs/>
        </w:rPr>
        <w:tab/>
      </w:r>
      <w:r w:rsidRPr="00525834">
        <w:rPr>
          <w:b/>
          <w:bCs/>
        </w:rPr>
        <w:tab/>
      </w:r>
      <w:r w:rsidRPr="00525834">
        <w:rPr>
          <w:b/>
          <w:bCs/>
        </w:rPr>
        <w:tab/>
      </w:r>
    </w:p>
    <w:p w14:paraId="1A1AABE0" w14:textId="77777777" w:rsidR="00424F9A" w:rsidRPr="00525834" w:rsidRDefault="00424F9A" w:rsidP="00424F9A">
      <w:pPr>
        <w:tabs>
          <w:tab w:val="left" w:pos="2268"/>
          <w:tab w:val="left" w:pos="5387"/>
          <w:tab w:val="left" w:pos="6379"/>
        </w:tabs>
        <w:spacing w:after="0" w:line="240" w:lineRule="auto"/>
        <w:ind w:left="1559" w:right="-285" w:hanging="1559"/>
        <w:rPr>
          <w:rFonts w:eastAsia="Times New Roman" w:cs="Calibri"/>
          <w:b/>
          <w:bCs/>
          <w:lang w:eastAsia="de-DE"/>
        </w:rPr>
      </w:pPr>
      <w:r w:rsidRPr="00525834">
        <w:rPr>
          <w:rFonts w:eastAsia="Times New Roman" w:cs="Calibri"/>
          <w:b/>
          <w:bCs/>
          <w:lang w:eastAsia="de-DE"/>
        </w:rPr>
        <w:t>Level ●●</w:t>
      </w:r>
    </w:p>
    <w:p w14:paraId="0C4073BD" w14:textId="77777777" w:rsidR="00424F9A" w:rsidRPr="004D643B" w:rsidRDefault="00424F9A" w:rsidP="00424F9A">
      <w:pPr>
        <w:spacing w:after="0"/>
        <w:rPr>
          <w:rFonts w:eastAsia="Times New Roman"/>
          <w:color w:val="FF0000"/>
        </w:rPr>
      </w:pPr>
    </w:p>
    <w:p w14:paraId="1FA4D874" w14:textId="77777777" w:rsidR="00424F9A" w:rsidRPr="00525834" w:rsidRDefault="00424F9A" w:rsidP="00424F9A">
      <w:pPr>
        <w:tabs>
          <w:tab w:val="left" w:pos="1418"/>
        </w:tabs>
        <w:spacing w:after="0"/>
        <w:ind w:left="1418" w:hanging="1418"/>
        <w:rPr>
          <w:rFonts w:ascii="Calibri" w:eastAsia="Times New Roman" w:hAnsi="Calibri" w:cs="Times New Roman"/>
        </w:rPr>
      </w:pPr>
      <w:r w:rsidRPr="00525834">
        <w:rPr>
          <w:rFonts w:eastAsia="Times New Roman"/>
          <w:b/>
        </w:rPr>
        <w:t>Themen</w:t>
      </w:r>
      <w:r w:rsidRPr="004D643B">
        <w:rPr>
          <w:rFonts w:eastAsia="Times New Roman"/>
          <w:color w:val="FF0000"/>
        </w:rPr>
        <w:tab/>
      </w:r>
      <w:r w:rsidRPr="00525834">
        <w:rPr>
          <w:rFonts w:ascii="Calibri" w:eastAsia="Times New Roman" w:hAnsi="Calibri" w:cs="Times New Roman"/>
        </w:rPr>
        <w:t>Drei grosse Lebensphasen und ihre Übergänge spielen im Lauf des Lebens einer Frau eine wichtige Rolle. Durch hormonelle Umstellungen werden in diesen Phasen der Reifung zur Frau, der Schwangerschaft und Geburt, und der Wechseljahre verschiedene körperliche und emotionale Veränderungsprozesse verursacht. Sie bieten die Chance zur Weiterentwicklung und Entfaltung des ganzen Wesens. Gleichzeitig erfolgt ein Perspektivenwechsel in der Lebensausrichtung. Neben all den Entwicklungen und Entfaltungen können diverse Beschwerden und Symptome diese Phasen begleiten. Um diese Prozesse körperlich, emotional und seelisch gesund erleben und gestalten zu können, lernen Sie in diesem Seminar, welche naturheilkundlichen Therapien und Medikamente erfolgreich zur Behandlung dieser Beschwerden und zur Unterstützung der hormonellen Veränderungen eingesetzt werden können.</w:t>
      </w:r>
    </w:p>
    <w:p w14:paraId="121095DD" w14:textId="77777777" w:rsidR="00424F9A" w:rsidRPr="00525834" w:rsidRDefault="00424F9A" w:rsidP="00424F9A">
      <w:pPr>
        <w:tabs>
          <w:tab w:val="left" w:pos="1418"/>
        </w:tabs>
        <w:spacing w:after="0"/>
        <w:ind w:left="1418" w:hanging="1418"/>
        <w:rPr>
          <w:rFonts w:ascii="Calibri" w:eastAsia="Times New Roman" w:hAnsi="Calibri" w:cs="Times New Roman"/>
          <w:b/>
        </w:rPr>
      </w:pPr>
      <w:r w:rsidRPr="00525834">
        <w:rPr>
          <w:rFonts w:eastAsia="Times New Roman"/>
          <w:b/>
        </w:rPr>
        <w:tab/>
      </w:r>
      <w:r w:rsidRPr="00525834">
        <w:rPr>
          <w:rFonts w:ascii="Calibri" w:eastAsia="Times New Roman" w:hAnsi="Calibri" w:cs="Times New Roman"/>
        </w:rPr>
        <w:t>Die erfahrene Referentin nimmt Sie in diesem Seminar mit auf die spannende Reise durch diese drei Lebensphasen.</w:t>
      </w:r>
      <w:r w:rsidRPr="00525834">
        <w:rPr>
          <w:rFonts w:ascii="Calibri" w:eastAsia="Times New Roman" w:hAnsi="Calibri" w:cs="Times New Roman"/>
          <w:b/>
        </w:rPr>
        <w:t xml:space="preserve"> </w:t>
      </w:r>
    </w:p>
    <w:p w14:paraId="2151E9D9" w14:textId="77777777" w:rsidR="00424F9A" w:rsidRDefault="00424F9A" w:rsidP="00424F9A">
      <w:pPr>
        <w:tabs>
          <w:tab w:val="left" w:pos="1418"/>
        </w:tabs>
        <w:spacing w:after="0"/>
        <w:ind w:left="1418" w:hanging="1418"/>
        <w:rPr>
          <w:rFonts w:ascii="Calibri" w:eastAsia="Times New Roman" w:hAnsi="Calibri" w:cs="Times New Roman"/>
          <w:b/>
          <w:color w:val="FF0000"/>
        </w:rPr>
      </w:pPr>
    </w:p>
    <w:p w14:paraId="5E84E3E6" w14:textId="77777777" w:rsidR="00424F9A" w:rsidRPr="00525834" w:rsidRDefault="00424F9A" w:rsidP="00424F9A">
      <w:pPr>
        <w:tabs>
          <w:tab w:val="left" w:pos="1418"/>
        </w:tabs>
        <w:spacing w:after="0"/>
        <w:ind w:left="1418" w:hanging="1418"/>
        <w:rPr>
          <w:rFonts w:ascii="Calibri" w:eastAsia="Times New Roman" w:hAnsi="Calibri" w:cs="Times New Roman"/>
          <w:color w:val="FF0000"/>
        </w:rPr>
      </w:pPr>
      <w:r w:rsidRPr="00525834">
        <w:rPr>
          <w:rFonts w:eastAsia="Times New Roman"/>
          <w:b/>
        </w:rPr>
        <w:t>Referentin</w:t>
      </w:r>
      <w:r w:rsidRPr="00525834">
        <w:rPr>
          <w:rFonts w:eastAsia="Times New Roman"/>
        </w:rPr>
        <w:tab/>
        <w:t xml:space="preserve">Dr. med. Susanne Römer, Gynäkologin </w:t>
      </w:r>
      <w:proofErr w:type="spellStart"/>
      <w:r w:rsidRPr="00525834">
        <w:rPr>
          <w:rFonts w:eastAsia="Times New Roman"/>
        </w:rPr>
        <w:t>MedBase</w:t>
      </w:r>
      <w:proofErr w:type="spellEnd"/>
      <w:r w:rsidRPr="00525834">
        <w:rPr>
          <w:rFonts w:eastAsia="Times New Roman"/>
        </w:rPr>
        <w:t>, Teufen</w:t>
      </w:r>
    </w:p>
    <w:p w14:paraId="2B27E5FE" w14:textId="77777777" w:rsidR="00424F9A" w:rsidRPr="00525834" w:rsidRDefault="00424F9A" w:rsidP="00424F9A">
      <w:pPr>
        <w:spacing w:after="0"/>
        <w:rPr>
          <w:rFonts w:eastAsia="Times New Roman"/>
        </w:rPr>
      </w:pPr>
      <w:r w:rsidRPr="00525834">
        <w:rPr>
          <w:rFonts w:eastAsia="Times New Roman"/>
          <w:b/>
        </w:rPr>
        <w:t>Ort</w:t>
      </w:r>
      <w:r w:rsidRPr="00525834">
        <w:rPr>
          <w:rFonts w:eastAsia="Times New Roman"/>
        </w:rPr>
        <w:tab/>
      </w:r>
      <w:r w:rsidRPr="00525834">
        <w:rPr>
          <w:rFonts w:eastAsia="Times New Roman"/>
        </w:rPr>
        <w:tab/>
      </w:r>
      <w:r w:rsidRPr="00525834">
        <w:rPr>
          <w:rFonts w:eastAsia="Times New Roman" w:cs="Calibri"/>
          <w:lang w:eastAsia="de-DE"/>
        </w:rPr>
        <w:t xml:space="preserve">Kulturzentrum Alte Kaserne, </w:t>
      </w:r>
      <w:proofErr w:type="spellStart"/>
      <w:r w:rsidRPr="00525834">
        <w:rPr>
          <w:rFonts w:eastAsia="Times New Roman" w:cs="Calibri"/>
          <w:lang w:eastAsia="de-DE"/>
        </w:rPr>
        <w:t>Technikumstrasse</w:t>
      </w:r>
      <w:proofErr w:type="spellEnd"/>
      <w:r w:rsidRPr="00525834">
        <w:rPr>
          <w:rFonts w:eastAsia="Times New Roman" w:cs="Calibri"/>
          <w:lang w:eastAsia="de-DE"/>
        </w:rPr>
        <w:t xml:space="preserve"> 8, 8400 Winterthur</w:t>
      </w:r>
    </w:p>
    <w:p w14:paraId="34AF0948" w14:textId="77777777" w:rsidR="00424F9A" w:rsidRPr="00525834" w:rsidRDefault="00424F9A" w:rsidP="00424F9A">
      <w:pPr>
        <w:spacing w:after="0"/>
        <w:rPr>
          <w:rFonts w:eastAsia="Times New Roman"/>
        </w:rPr>
      </w:pPr>
      <w:r w:rsidRPr="00525834">
        <w:rPr>
          <w:rFonts w:eastAsia="Times New Roman" w:cs="Calibri"/>
          <w:b/>
          <w:lang w:eastAsia="de-DE"/>
        </w:rPr>
        <w:t>Dauer</w:t>
      </w:r>
      <w:r w:rsidRPr="00525834">
        <w:rPr>
          <w:rFonts w:eastAsia="Times New Roman" w:cs="Calibri"/>
          <w:lang w:eastAsia="de-DE"/>
        </w:rPr>
        <w:tab/>
      </w:r>
      <w:r w:rsidRPr="00525834">
        <w:rPr>
          <w:rFonts w:eastAsia="Times New Roman" w:cs="Calibri"/>
          <w:lang w:eastAsia="de-DE"/>
        </w:rPr>
        <w:tab/>
        <w:t>09.30 – ca. 17.00 Uhr </w:t>
      </w:r>
    </w:p>
    <w:p w14:paraId="3A03D7FD" w14:textId="77777777" w:rsidR="00424F9A" w:rsidRPr="00525834" w:rsidRDefault="00424F9A" w:rsidP="00424F9A">
      <w:pPr>
        <w:spacing w:after="0"/>
        <w:rPr>
          <w:rFonts w:eastAsia="Times New Roman"/>
          <w:b/>
        </w:rPr>
      </w:pPr>
      <w:r w:rsidRPr="00525834">
        <w:rPr>
          <w:rFonts w:eastAsia="Times New Roman" w:cs="Calibri"/>
          <w:b/>
          <w:lang w:eastAsia="de-DE"/>
        </w:rPr>
        <w:t>Kosten</w:t>
      </w:r>
      <w:r w:rsidRPr="00525834">
        <w:rPr>
          <w:rFonts w:eastAsia="Times New Roman" w:cs="Calibri"/>
          <w:lang w:eastAsia="de-DE"/>
        </w:rPr>
        <w:tab/>
      </w:r>
      <w:r w:rsidRPr="00525834">
        <w:rPr>
          <w:rFonts w:eastAsia="Times New Roman" w:cs="Calibri"/>
          <w:lang w:eastAsia="de-DE"/>
        </w:rPr>
        <w:tab/>
        <w:t xml:space="preserve">CHF 160. – (inkl. MWST) </w:t>
      </w:r>
    </w:p>
    <w:p w14:paraId="1ADB34AF" w14:textId="77777777" w:rsidR="0053749C" w:rsidRDefault="0053749C">
      <w:bookmarkStart w:id="0" w:name="_GoBack"/>
      <w:bookmarkEnd w:id="0"/>
    </w:p>
    <w:sectPr w:rsidR="005374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F9A"/>
    <w:rsid w:val="00424F9A"/>
    <w:rsid w:val="0053749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BFAF6"/>
  <w15:chartTrackingRefBased/>
  <w15:docId w15:val="{A4208E63-8102-4FF3-B661-F6DFD84E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4F9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1097</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Sommer</dc:creator>
  <cp:keywords/>
  <dc:description/>
  <cp:lastModifiedBy>Christina Sommer</cp:lastModifiedBy>
  <cp:revision>1</cp:revision>
  <dcterms:created xsi:type="dcterms:W3CDTF">2021-07-12T08:43:00Z</dcterms:created>
  <dcterms:modified xsi:type="dcterms:W3CDTF">2021-07-12T08:43:00Z</dcterms:modified>
</cp:coreProperties>
</file>